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0000001" w14:textId="2A26F3F5" w:rsidR="00360595" w:rsidRDefault="00865897">
      <w:pPr>
        <w:jc w:val="both"/>
        <w:rPr>
          <w:rFonts w:ascii="Times New Roman" w:eastAsia="Times New Roman" w:hAnsi="Times New Roman" w:cs="Times New Roman"/>
        </w:rPr>
      </w:pPr>
      <w:r>
        <w:rPr>
          <w:rFonts w:ascii="Times New Roman" w:eastAsia="Times New Roman" w:hAnsi="Times New Roman" w:cs="Times New Roman"/>
          <w:b/>
          <w:bCs/>
        </w:rPr>
        <w:t>Supervisors</w:t>
      </w:r>
      <w:r w:rsidR="00305C83">
        <w:rPr>
          <w:rFonts w:ascii="Times New Roman" w:eastAsia="Times New Roman" w:hAnsi="Times New Roman" w:cs="Times New Roman"/>
          <w:b/>
          <w:bCs/>
        </w:rPr>
        <w:t>:</w:t>
      </w:r>
      <w:r>
        <w:rPr>
          <w:rFonts w:ascii="Times New Roman" w:eastAsia="Times New Roman" w:hAnsi="Times New Roman" w:cs="Times New Roman"/>
        </w:rPr>
        <w:t xml:space="preserve"> </w:t>
      </w:r>
    </w:p>
    <w:p w14:paraId="00000002" w14:textId="77777777" w:rsidR="00360595" w:rsidRDefault="00865897">
      <w:pPr>
        <w:jc w:val="both"/>
        <w:rPr>
          <w:rFonts w:ascii="Times New Roman" w:eastAsia="Times New Roman" w:hAnsi="Times New Roman" w:cs="Times New Roman"/>
          <w:i/>
          <w:iCs/>
        </w:rPr>
      </w:pPr>
      <w:r>
        <w:rPr>
          <w:rFonts w:ascii="Times New Roman" w:eastAsia="Times New Roman" w:hAnsi="Times New Roman" w:cs="Times New Roman"/>
          <w:i/>
          <w:iCs/>
        </w:rPr>
        <w:t>Dr Karen Sarkisyan</w:t>
      </w:r>
    </w:p>
    <w:p w14:paraId="00000003" w14:textId="77777777" w:rsidR="00360595" w:rsidRDefault="00865897">
      <w:pPr>
        <w:jc w:val="both"/>
        <w:rPr>
          <w:rFonts w:ascii="Times New Roman" w:eastAsia="Times New Roman" w:hAnsi="Times New Roman" w:cs="Times New Roman"/>
          <w:i/>
          <w:iCs/>
        </w:rPr>
      </w:pPr>
      <w:r>
        <w:rPr>
          <w:rFonts w:ascii="Times New Roman" w:eastAsia="Times New Roman" w:hAnsi="Times New Roman" w:cs="Times New Roman"/>
          <w:i/>
          <w:iCs/>
        </w:rPr>
        <w:t>Dr David Craik</w:t>
      </w:r>
    </w:p>
    <w:p w14:paraId="00000004" w14:textId="77777777" w:rsidR="00360595" w:rsidRDefault="00865897">
      <w:pPr>
        <w:jc w:val="both"/>
        <w:rPr>
          <w:rFonts w:ascii="Times New Roman" w:eastAsia="Times New Roman" w:hAnsi="Times New Roman" w:cs="Times New Roman"/>
          <w:i/>
          <w:iCs/>
        </w:rPr>
      </w:pPr>
      <w:r>
        <w:rPr>
          <w:rFonts w:ascii="Times New Roman" w:eastAsia="Times New Roman" w:hAnsi="Times New Roman" w:cs="Times New Roman"/>
          <w:i/>
          <w:iCs/>
        </w:rPr>
        <w:t>Dr Andre Brown</w:t>
      </w:r>
    </w:p>
    <w:p w14:paraId="00000005" w14:textId="77777777" w:rsidR="00360595" w:rsidRDefault="00360595">
      <w:pPr>
        <w:jc w:val="both"/>
        <w:rPr>
          <w:rFonts w:ascii="Times New Roman" w:eastAsia="Times New Roman" w:hAnsi="Times New Roman" w:cs="Times New Roman"/>
          <w:i/>
          <w:iCs/>
        </w:rPr>
      </w:pPr>
    </w:p>
    <w:p w14:paraId="00000006" w14:textId="77777777" w:rsidR="00360595" w:rsidRDefault="00865897">
      <w:pPr>
        <w:jc w:val="both"/>
        <w:rPr>
          <w:rFonts w:ascii="Times New Roman" w:eastAsia="Times New Roman" w:hAnsi="Times New Roman" w:cs="Times New Roman"/>
        </w:rPr>
      </w:pPr>
      <w:r>
        <w:rPr>
          <w:rFonts w:ascii="Times New Roman" w:eastAsia="Times New Roman" w:hAnsi="Times New Roman" w:cs="Times New Roman"/>
          <w:b/>
          <w:bCs/>
        </w:rPr>
        <w:t xml:space="preserve">Project Title: </w:t>
      </w:r>
      <w:r>
        <w:rPr>
          <w:rFonts w:ascii="Times New Roman" w:eastAsia="Times New Roman" w:hAnsi="Times New Roman" w:cs="Times New Roman"/>
        </w:rPr>
        <w:t xml:space="preserve">How to find and design bioactive peptides at scale? </w:t>
      </w:r>
    </w:p>
    <w:p w14:paraId="00000007" w14:textId="77777777" w:rsidR="00360595" w:rsidRDefault="00360595">
      <w:pPr>
        <w:jc w:val="both"/>
        <w:rPr>
          <w:rFonts w:ascii="Times New Roman" w:eastAsia="Times New Roman" w:hAnsi="Times New Roman" w:cs="Times New Roman"/>
        </w:rPr>
      </w:pPr>
    </w:p>
    <w:p w14:paraId="00000008" w14:textId="052D7AE1" w:rsidR="00360595" w:rsidRDefault="00865897">
      <w:pPr>
        <w:jc w:val="both"/>
        <w:rPr>
          <w:rFonts w:ascii="Times New Roman" w:eastAsia="Times New Roman" w:hAnsi="Times New Roman" w:cs="Times New Roman"/>
          <w:b/>
          <w:bCs/>
        </w:rPr>
      </w:pPr>
      <w:r>
        <w:rPr>
          <w:rFonts w:ascii="Times New Roman" w:eastAsia="Times New Roman" w:hAnsi="Times New Roman" w:cs="Times New Roman"/>
          <w:b/>
          <w:bCs/>
        </w:rPr>
        <w:t>Project Description</w:t>
      </w:r>
      <w:r w:rsidR="00305C83">
        <w:rPr>
          <w:rFonts w:ascii="Times New Roman" w:eastAsia="Times New Roman" w:hAnsi="Times New Roman" w:cs="Times New Roman"/>
          <w:b/>
          <w:bCs/>
        </w:rPr>
        <w:t>:</w:t>
      </w:r>
      <w:r>
        <w:rPr>
          <w:rFonts w:ascii="Times New Roman" w:eastAsia="Times New Roman" w:hAnsi="Times New Roman" w:cs="Times New Roman"/>
          <w:b/>
          <w:bCs/>
        </w:rPr>
        <w:t xml:space="preserve"> </w:t>
      </w:r>
    </w:p>
    <w:p w14:paraId="00000009" w14:textId="77777777" w:rsidR="00360595" w:rsidRDefault="00865897">
      <w:pPr>
        <w:spacing w:after="200" w:line="252" w:lineRule="auto"/>
        <w:rPr>
          <w:rFonts w:ascii="Roboto Light" w:eastAsia="Roboto Light" w:hAnsi="Roboto Light" w:cs="Roboto Light"/>
        </w:rPr>
      </w:pPr>
      <w:r>
        <w:rPr>
          <w:rFonts w:ascii="Roboto Light" w:eastAsia="Roboto Light" w:hAnsi="Roboto Light" w:cs="Roboto Light"/>
        </w:rPr>
        <w:t xml:space="preserve">Plants evolved thousands of cyclic peptides to protect themselves against pests and pathogens. Many of these molecules evolved to be orally active. They represent an underexplored source of potentially anthelmintic, pesticidal or therapeutic molecules. But testing their effects </w:t>
      </w:r>
      <w:r>
        <w:rPr>
          <w:rFonts w:ascii="Roboto Light" w:eastAsia="Roboto Light" w:hAnsi="Roboto Light" w:cs="Roboto Light"/>
          <w:i/>
          <w:iCs/>
        </w:rPr>
        <w:t>in vivo</w:t>
      </w:r>
      <w:r>
        <w:rPr>
          <w:rFonts w:ascii="Roboto Light" w:eastAsia="Roboto Light" w:hAnsi="Roboto Light" w:cs="Roboto Light"/>
        </w:rPr>
        <w:t xml:space="preserve"> and at scale, as well as designing them </w:t>
      </w:r>
      <w:r>
        <w:rPr>
          <w:rFonts w:ascii="Roboto Light" w:eastAsia="Roboto Light" w:hAnsi="Roboto Light" w:cs="Roboto Light"/>
          <w:i/>
          <w:iCs/>
        </w:rPr>
        <w:t>de novo</w:t>
      </w:r>
      <w:r>
        <w:rPr>
          <w:rFonts w:ascii="Roboto Light" w:eastAsia="Roboto Light" w:hAnsi="Roboto Light" w:cs="Roboto Light"/>
        </w:rPr>
        <w:t xml:space="preserve">, remains a major challenge.  </w:t>
      </w:r>
    </w:p>
    <w:p w14:paraId="0000000A" w14:textId="77777777" w:rsidR="00360595" w:rsidRDefault="00865897">
      <w:pPr>
        <w:spacing w:after="200" w:line="252" w:lineRule="auto"/>
        <w:rPr>
          <w:rFonts w:ascii="Roboto Light" w:eastAsia="Roboto Light" w:hAnsi="Roboto Light" w:cs="Roboto Light"/>
        </w:rPr>
      </w:pPr>
      <w:r>
        <w:rPr>
          <w:rFonts w:ascii="Roboto Light" w:eastAsia="Roboto Light" w:hAnsi="Roboto Light" w:cs="Roboto Light"/>
        </w:rPr>
        <w:t xml:space="preserve">Our project aims to produce and screen </w:t>
      </w:r>
      <w:r>
        <w:rPr>
          <w:rFonts w:ascii="Roboto Light" w:eastAsia="Roboto Light" w:hAnsi="Roboto Light" w:cs="Roboto Light"/>
          <w:i/>
          <w:iCs/>
        </w:rPr>
        <w:t>in vivo</w:t>
      </w:r>
      <w:r>
        <w:rPr>
          <w:rFonts w:ascii="Roboto Light" w:eastAsia="Roboto Light" w:hAnsi="Roboto Light" w:cs="Roboto Light"/>
        </w:rPr>
        <w:t xml:space="preserve"> all known natural sequences within one group of plant-derived cyclic peptides. We will establish their heterologous production and assess their effects on </w:t>
      </w:r>
      <w:r>
        <w:rPr>
          <w:rFonts w:ascii="Roboto Light" w:eastAsia="Roboto Light" w:hAnsi="Roboto Light" w:cs="Roboto Light"/>
          <w:i/>
          <w:iCs/>
        </w:rPr>
        <w:t>C. elegans</w:t>
      </w:r>
      <w:r>
        <w:rPr>
          <w:rFonts w:ascii="Roboto Light" w:eastAsia="Roboto Light" w:hAnsi="Roboto Light" w:cs="Roboto Light"/>
        </w:rPr>
        <w:t xml:space="preserve"> development and behaviour. Follow-up experiments with identified active peptides will include biochemical assays, bioactivity testing in relevant pest or parasitic species, and investigation of their mechanisms of action. The generated dataset will be used to learn how to turn plant cyclic peptides into a programmable platform for AI-guided design. </w:t>
      </w:r>
    </w:p>
    <w:p w14:paraId="0000000B" w14:textId="77777777" w:rsidR="00360595" w:rsidRDefault="00865897">
      <w:pPr>
        <w:spacing w:after="200" w:line="252" w:lineRule="auto"/>
      </w:pPr>
      <w:r>
        <w:rPr>
          <w:rFonts w:ascii="Roboto Light" w:eastAsia="Roboto Light" w:hAnsi="Roboto Light" w:cs="Roboto Light"/>
        </w:rPr>
        <w:t xml:space="preserve">The project combines computational library design, synthetic biology, biochemical characterisation and automated animal phenotyping. It is a close collaboration between the Synthetic Biology lab (headed by </w:t>
      </w:r>
      <w:proofErr w:type="spellStart"/>
      <w:r>
        <w:rPr>
          <w:rFonts w:ascii="Roboto Light" w:eastAsia="Roboto Light" w:hAnsi="Roboto Light" w:cs="Roboto Light"/>
        </w:rPr>
        <w:t>Dr.</w:t>
      </w:r>
      <w:proofErr w:type="spellEnd"/>
      <w:r>
        <w:rPr>
          <w:rFonts w:ascii="Roboto Light" w:eastAsia="Roboto Light" w:hAnsi="Roboto Light" w:cs="Roboto Light"/>
        </w:rPr>
        <w:t xml:space="preserve"> Karen Sarkisyan) and the Behavioural Phenomics lab (headed by </w:t>
      </w:r>
      <w:proofErr w:type="spellStart"/>
      <w:r>
        <w:rPr>
          <w:rFonts w:ascii="Roboto Light" w:eastAsia="Roboto Light" w:hAnsi="Roboto Light" w:cs="Roboto Light"/>
        </w:rPr>
        <w:t>Dr.</w:t>
      </w:r>
      <w:proofErr w:type="spellEnd"/>
      <w:r>
        <w:rPr>
          <w:rFonts w:ascii="Roboto Light" w:eastAsia="Roboto Light" w:hAnsi="Roboto Light" w:cs="Roboto Light"/>
        </w:rPr>
        <w:t xml:space="preserve"> Andre Brown) at the MRC LMS &amp; Imperial College London, and Professor David Craik’s group at the University of Queensland.</w:t>
      </w:r>
    </w:p>
    <w:p w14:paraId="0000000C" w14:textId="77777777" w:rsidR="00360595" w:rsidRDefault="00865897">
      <w:pPr>
        <w:spacing w:after="200" w:line="252" w:lineRule="auto"/>
        <w:rPr>
          <w:rFonts w:ascii="Roboto Light" w:eastAsia="Roboto Light" w:hAnsi="Roboto Light" w:cs="Roboto Light"/>
        </w:rPr>
      </w:pPr>
      <w:r>
        <w:rPr>
          <w:rFonts w:ascii="Roboto Light" w:eastAsia="Roboto Light" w:hAnsi="Roboto Light" w:cs="Roboto Light"/>
        </w:rPr>
        <w:t xml:space="preserve">For more information, please visit our websites: </w:t>
      </w:r>
      <w:hyperlink r:id="rId5">
        <w:proofErr w:type="spellStart"/>
        <w:r>
          <w:rPr>
            <w:rFonts w:ascii="Roboto Light" w:eastAsia="Roboto Light" w:hAnsi="Roboto Light" w:cs="Roboto Light"/>
            <w:color w:val="1155CC"/>
            <w:u w:val="single"/>
          </w:rPr>
          <w:t>designing.bio</w:t>
        </w:r>
        <w:proofErr w:type="spellEnd"/>
      </w:hyperlink>
      <w:r>
        <w:rPr>
          <w:rFonts w:ascii="Roboto Light" w:eastAsia="Roboto Light" w:hAnsi="Roboto Light" w:cs="Roboto Light"/>
        </w:rPr>
        <w:t xml:space="preserve">, </w:t>
      </w:r>
      <w:hyperlink r:id="rId6">
        <w:r>
          <w:rPr>
            <w:rFonts w:ascii="Roboto Light" w:eastAsia="Roboto Light" w:hAnsi="Roboto Light" w:cs="Roboto Light"/>
            <w:color w:val="1155CC"/>
            <w:u w:val="single"/>
          </w:rPr>
          <w:t>tierpsy.com</w:t>
        </w:r>
      </w:hyperlink>
      <w:r>
        <w:rPr>
          <w:rFonts w:ascii="Times New Roman" w:eastAsia="Times New Roman" w:hAnsi="Times New Roman" w:cs="Times New Roman"/>
          <w:i/>
          <w:iCs/>
        </w:rPr>
        <w:t xml:space="preserve">, </w:t>
      </w:r>
      <w:hyperlink r:id="rId7">
        <w:r>
          <w:rPr>
            <w:rFonts w:ascii="Roboto Light" w:eastAsia="Roboto Light" w:hAnsi="Roboto Light" w:cs="Roboto Light"/>
            <w:color w:val="1155CC"/>
            <w:u w:val="single"/>
          </w:rPr>
          <w:t>imb.uq.edu.au/research-groups/</w:t>
        </w:r>
        <w:proofErr w:type="spellStart"/>
        <w:r>
          <w:rPr>
            <w:rFonts w:ascii="Roboto Light" w:eastAsia="Roboto Light" w:hAnsi="Roboto Light" w:cs="Roboto Light"/>
            <w:color w:val="1155CC"/>
            <w:u w:val="single"/>
          </w:rPr>
          <w:t>craik</w:t>
        </w:r>
        <w:proofErr w:type="spellEnd"/>
      </w:hyperlink>
    </w:p>
    <w:p w14:paraId="0000000D" w14:textId="77777777" w:rsidR="00360595" w:rsidRDefault="00360595">
      <w:pPr>
        <w:spacing w:after="200" w:line="252" w:lineRule="auto"/>
        <w:rPr>
          <w:rFonts w:ascii="Roboto Light" w:eastAsia="Roboto Light" w:hAnsi="Roboto Light" w:cs="Roboto Light"/>
        </w:rPr>
      </w:pPr>
    </w:p>
    <w:p w14:paraId="0000000E" w14:textId="77777777" w:rsidR="00360595" w:rsidRDefault="00360595">
      <w:pPr>
        <w:jc w:val="both"/>
        <w:rPr>
          <w:rFonts w:ascii="Times New Roman" w:eastAsia="Times New Roman" w:hAnsi="Times New Roman" w:cs="Times New Roman"/>
          <w:b/>
          <w:bCs/>
        </w:rPr>
      </w:pPr>
    </w:p>
    <w:p w14:paraId="0000000F" w14:textId="77777777" w:rsidR="00360595" w:rsidRDefault="00360595">
      <w:pPr>
        <w:spacing w:after="0" w:line="20" w:lineRule="auto"/>
        <w:jc w:val="both"/>
        <w:rPr>
          <w:rFonts w:ascii="Times New Roman" w:eastAsia="Times New Roman" w:hAnsi="Times New Roman" w:cs="Times New Roman"/>
          <w:b/>
          <w:bCs/>
        </w:rPr>
      </w:pPr>
    </w:p>
    <w:p w14:paraId="00000015" w14:textId="77777777" w:rsidR="00360595" w:rsidRDefault="00360595">
      <w:pPr>
        <w:spacing w:after="0" w:line="20" w:lineRule="auto"/>
        <w:jc w:val="both"/>
        <w:rPr>
          <w:rFonts w:ascii="Times New Roman" w:eastAsia="Times New Roman" w:hAnsi="Times New Roman" w:cs="Times New Roman"/>
          <w:b/>
          <w:bCs/>
        </w:rPr>
      </w:pPr>
    </w:p>
    <w:p w14:paraId="00000016" w14:textId="77777777" w:rsidR="00360595" w:rsidRDefault="00360595">
      <w:pPr>
        <w:spacing w:after="0" w:line="20" w:lineRule="auto"/>
        <w:rPr>
          <w:rFonts w:ascii="Times New Roman" w:eastAsia="Times New Roman" w:hAnsi="Times New Roman" w:cs="Times New Roman"/>
          <w:b/>
          <w:bCs/>
        </w:rPr>
      </w:pPr>
    </w:p>
    <w:sectPr w:rsidR="00360595">
      <w:pgSz w:w="11906" w:h="16838"/>
      <w:pgMar w:top="1440" w:right="1440" w:bottom="1440" w:left="1440" w:header="708" w:footer="708"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embedRegular r:id="rId1" w:fontKey="{17E4DF87-F3FF-4109-8AC3-DBB4E64A90F5}"/>
    <w:embedBold r:id="rId2" w:fontKey="{92362CE5-F6FD-481C-A1D2-56A65FBCB10C}"/>
  </w:font>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embedItalic r:id="rId3" w:fontKey="{3CDEF1AC-CC19-41B1-A8D6-8C3CB24B162C}"/>
  </w:font>
  <w:font w:name="Roboto Light">
    <w:charset w:val="00"/>
    <w:family w:val="auto"/>
    <w:pitch w:val="variable"/>
    <w:sig w:usb0="E0000AFF" w:usb1="5000217F" w:usb2="00000021" w:usb3="00000000" w:csb0="0000019F" w:csb1="00000000"/>
    <w:embedRegular r:id="rId4" w:fontKey="{7CED0499-3415-4D5F-8E0D-79403CF4FD0D}"/>
    <w:embedItalic r:id="rId5" w:fontKey="{CD2B1DCE-67BA-40AB-9A67-D7B0289847E9}"/>
  </w:font>
  <w:font w:name="Calibri Light">
    <w:panose1 w:val="020F0302020204030204"/>
    <w:charset w:val="00"/>
    <w:family w:val="swiss"/>
    <w:pitch w:val="variable"/>
    <w:sig w:usb0="E4002EFF" w:usb1="C200247B" w:usb2="00000009" w:usb3="00000000" w:csb0="000001FF" w:csb1="00000000"/>
    <w:embedRegular r:id="rId6" w:fontKey="{3D127BE0-2D05-412A-A181-04A0CD523E9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0"/>
  <w:embedTrueTypeFont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60595"/>
    <w:rsid w:val="0022772C"/>
    <w:rsid w:val="00305C83"/>
    <w:rsid w:val="00360595"/>
    <w:rsid w:val="0061093B"/>
    <w:rsid w:val="0086589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E24B2CE"/>
  <w15:docId w15:val="{91269B03-9C31-41A0-8B53-48A5D49858A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Calibri"/>
        <w:sz w:val="22"/>
        <w:szCs w:val="22"/>
        <w:lang w:val="en-GB" w:eastAsia="en-GB"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80" w:after="120"/>
      <w:outlineLvl w:val="0"/>
    </w:pPr>
    <w:rPr>
      <w:b/>
      <w:bCs/>
      <w:sz w:val="48"/>
      <w:szCs w:val="48"/>
    </w:rPr>
  </w:style>
  <w:style w:type="paragraph" w:styleId="Heading2">
    <w:name w:val="heading 2"/>
    <w:basedOn w:val="Normal"/>
    <w:next w:val="Normal"/>
    <w:uiPriority w:val="9"/>
    <w:semiHidden/>
    <w:unhideWhenUsed/>
    <w:qFormat/>
    <w:pPr>
      <w:keepNext/>
      <w:keepLines/>
      <w:spacing w:before="360" w:after="80"/>
      <w:outlineLvl w:val="1"/>
    </w:pPr>
    <w:rPr>
      <w:b/>
      <w:bCs/>
      <w:sz w:val="36"/>
      <w:szCs w:val="36"/>
    </w:rPr>
  </w:style>
  <w:style w:type="paragraph" w:styleId="Heading3">
    <w:name w:val="heading 3"/>
    <w:basedOn w:val="Normal"/>
    <w:next w:val="Normal"/>
    <w:uiPriority w:val="9"/>
    <w:semiHidden/>
    <w:unhideWhenUsed/>
    <w:qFormat/>
    <w:pPr>
      <w:keepNext/>
      <w:keepLines/>
      <w:spacing w:before="280" w:after="80"/>
      <w:outlineLvl w:val="2"/>
    </w:pPr>
    <w:rPr>
      <w:b/>
      <w:bCs/>
      <w:sz w:val="28"/>
      <w:szCs w:val="28"/>
    </w:rPr>
  </w:style>
  <w:style w:type="paragraph" w:styleId="Heading4">
    <w:name w:val="heading 4"/>
    <w:basedOn w:val="Normal"/>
    <w:next w:val="Normal"/>
    <w:uiPriority w:val="9"/>
    <w:semiHidden/>
    <w:unhideWhenUsed/>
    <w:qFormat/>
    <w:pPr>
      <w:keepNext/>
      <w:keepLines/>
      <w:spacing w:before="240" w:after="40"/>
      <w:outlineLvl w:val="3"/>
    </w:pPr>
    <w:rPr>
      <w:b/>
      <w:bCs/>
      <w:sz w:val="24"/>
      <w:szCs w:val="24"/>
    </w:rPr>
  </w:style>
  <w:style w:type="paragraph" w:styleId="Heading5">
    <w:name w:val="heading 5"/>
    <w:basedOn w:val="Normal"/>
    <w:next w:val="Normal"/>
    <w:uiPriority w:val="9"/>
    <w:semiHidden/>
    <w:unhideWhenUsed/>
    <w:qFormat/>
    <w:pPr>
      <w:keepNext/>
      <w:keepLines/>
      <w:spacing w:before="220" w:after="40"/>
      <w:outlineLvl w:val="4"/>
    </w:pPr>
    <w:rPr>
      <w:b/>
      <w:bCs/>
    </w:rPr>
  </w:style>
  <w:style w:type="paragraph" w:styleId="Heading6">
    <w:name w:val="heading 6"/>
    <w:basedOn w:val="Normal"/>
    <w:next w:val="Normal"/>
    <w:uiPriority w:val="9"/>
    <w:semiHidden/>
    <w:unhideWhenUsed/>
    <w:qFormat/>
    <w:pPr>
      <w:keepNext/>
      <w:keepLines/>
      <w:spacing w:before="200" w:after="40"/>
      <w:outlineLvl w:val="5"/>
    </w:pPr>
    <w:rPr>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keepNext/>
      <w:keepLines/>
      <w:spacing w:before="480" w:after="120"/>
    </w:pPr>
    <w:rPr>
      <w:b/>
      <w:bCs/>
      <w:sz w:val="72"/>
      <w:szCs w:val="72"/>
    </w:rPr>
  </w:style>
  <w:style w:type="table" w:customStyle="1" w:styleId="TableNormal1">
    <w:name w:val="TableNormal"/>
    <w:tblPr>
      <w:tblCellMar>
        <w:top w:w="100" w:type="dxa"/>
        <w:left w:w="100" w:type="dxa"/>
        <w:bottom w:w="100" w:type="dxa"/>
        <w:right w:w="100" w:type="dxa"/>
      </w:tblCellMar>
    </w:tblPr>
  </w:style>
  <w:style w:type="paragraph" w:styleId="ListParagraph">
    <w:name w:val="List Paragraph"/>
    <w:basedOn w:val="Normal"/>
    <w:link w:val="ListParagraphChar"/>
    <w:uiPriority w:val="34"/>
    <w:qFormat/>
    <w:rsid w:val="00B31485"/>
    <w:pPr>
      <w:ind w:left="720"/>
      <w:contextualSpacing/>
    </w:pPr>
  </w:style>
  <w:style w:type="character" w:styleId="Hyperlink">
    <w:name w:val="Hyperlink"/>
    <w:basedOn w:val="DefaultParagraphFont"/>
    <w:uiPriority w:val="99"/>
    <w:unhideWhenUsed/>
    <w:rsid w:val="00B31485"/>
    <w:rPr>
      <w:color w:val="0563C1" w:themeColor="hyperlink"/>
      <w:u w:val="single"/>
    </w:rPr>
  </w:style>
  <w:style w:type="character" w:customStyle="1" w:styleId="UnresolvedMention1">
    <w:name w:val="Unresolved Mention1"/>
    <w:basedOn w:val="DefaultParagraphFont"/>
    <w:uiPriority w:val="99"/>
    <w:semiHidden/>
    <w:unhideWhenUsed/>
    <w:rsid w:val="00B31485"/>
    <w:rPr>
      <w:color w:val="605E5C"/>
      <w:shd w:val="clear" w:color="auto" w:fill="E1DFDD"/>
    </w:rPr>
  </w:style>
  <w:style w:type="paragraph" w:customStyle="1" w:styleId="EndNoteBibliographyTitle">
    <w:name w:val="EndNote Bibliography Title"/>
    <w:basedOn w:val="Normal"/>
    <w:link w:val="EndNoteBibliographyTitleChar"/>
    <w:rsid w:val="00CE1886"/>
    <w:pPr>
      <w:spacing w:after="0"/>
      <w:jc w:val="center"/>
    </w:pPr>
    <w:rPr>
      <w:noProof/>
      <w:lang w:val="en-US"/>
    </w:rPr>
  </w:style>
  <w:style w:type="character" w:customStyle="1" w:styleId="ListParagraphChar">
    <w:name w:val="List Paragraph Char"/>
    <w:basedOn w:val="DefaultParagraphFont"/>
    <w:link w:val="ListParagraph"/>
    <w:uiPriority w:val="34"/>
    <w:rsid w:val="00CE1886"/>
  </w:style>
  <w:style w:type="character" w:customStyle="1" w:styleId="EndNoteBibliographyTitleChar">
    <w:name w:val="EndNote Bibliography Title Char"/>
    <w:basedOn w:val="ListParagraphChar"/>
    <w:link w:val="EndNoteBibliographyTitle"/>
    <w:rsid w:val="00CE1886"/>
    <w:rPr>
      <w:rFonts w:ascii="Calibri" w:hAnsi="Calibri" w:cs="Calibri"/>
      <w:noProof/>
      <w:lang w:val="en-US"/>
    </w:rPr>
  </w:style>
  <w:style w:type="paragraph" w:customStyle="1" w:styleId="EndNoteBibliography">
    <w:name w:val="EndNote Bibliography"/>
    <w:basedOn w:val="Normal"/>
    <w:link w:val="EndNoteBibliographyChar"/>
    <w:rsid w:val="00CE1886"/>
    <w:pPr>
      <w:spacing w:line="240" w:lineRule="auto"/>
      <w:jc w:val="both"/>
    </w:pPr>
    <w:rPr>
      <w:noProof/>
      <w:lang w:val="en-US"/>
    </w:rPr>
  </w:style>
  <w:style w:type="character" w:customStyle="1" w:styleId="EndNoteBibliographyChar">
    <w:name w:val="EndNote Bibliography Char"/>
    <w:basedOn w:val="ListParagraphChar"/>
    <w:link w:val="EndNoteBibliography"/>
    <w:rsid w:val="00CE1886"/>
    <w:rPr>
      <w:rFonts w:ascii="Calibri" w:hAnsi="Calibri" w:cs="Calibri"/>
      <w:noProof/>
      <w:lang w:val="en-US"/>
    </w:rPr>
  </w:style>
  <w:style w:type="paragraph" w:styleId="Subtitle">
    <w:name w:val="Subtitle"/>
    <w:basedOn w:val="Normal"/>
    <w:next w:val="Normal"/>
    <w:uiPriority w:val="11"/>
    <w:qFormat/>
    <w:pPr>
      <w:keepNext/>
      <w:keepLines/>
      <w:spacing w:before="360" w:after="80"/>
    </w:pPr>
    <w:rPr>
      <w:rFonts w:ascii="Georgia" w:eastAsia="Georgia" w:hAnsi="Georgia" w:cs="Georgia"/>
      <w:i/>
      <w:iCs/>
      <w:color w:val="666666"/>
      <w:sz w:val="48"/>
      <w:szCs w:val="4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imb.uq.edu.au/research-groups/craik" TargetMode="Externa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hyperlink" Target="http://tierpsy.com" TargetMode="External"/><Relationship Id="rId5" Type="http://schemas.openxmlformats.org/officeDocument/2006/relationships/hyperlink" Target="http://designing.bio/" TargetMode="External"/><Relationship Id="rId4" Type="http://schemas.openxmlformats.org/officeDocument/2006/relationships/webSettings" Target="webSettings.xml"/><Relationship Id="rId9" Type="http://schemas.openxmlformats.org/officeDocument/2006/relationships/theme" Target="theme/theme1.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shVzO+evIKdstYFhnpIZALa2KYg==">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</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Pages>
  <Words>259</Words>
  <Characters>1480</Characters>
  <Application>Microsoft Office Word</Application>
  <DocSecurity>0</DocSecurity>
  <Lines>12</Lines>
  <Paragraphs>3</Paragraphs>
  <ScaleCrop>false</ScaleCrop>
  <Company>LMS MRC</Company>
  <LinksUpToDate>false</LinksUpToDate>
  <CharactersWithSpaces>1736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Allou, Lila</dc:creator>
  <cp:lastModifiedBy>Marsh, Claire Louise Mayfield</cp:lastModifiedBy>
  <cp:revision>2</cp:revision>
  <dcterms:created xsi:type="dcterms:W3CDTF">2026-10-06T15:08:00Z</dcterms:created>
  <dcterms:modified xsi:type="dcterms:W3CDTF">2026-10-06T15:08:00Z</dcterms:modified>
</cp:coreProperties>
</file>